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BDFA" w14:textId="77777777" w:rsidR="00C76FE1" w:rsidRPr="00C76FE1" w:rsidRDefault="00C76FE1" w:rsidP="00C76FE1">
      <w:pPr>
        <w:rPr>
          <w:rFonts w:ascii="Calibri" w:eastAsia="Calibri" w:hAnsi="Calibri" w:cs="Times New Roman"/>
          <w:lang w:val="en-US"/>
        </w:rPr>
      </w:pPr>
      <w:r w:rsidRPr="00C76FE1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148FF12" wp14:editId="286E378C">
            <wp:extent cx="3441700" cy="1098550"/>
            <wp:effectExtent l="0" t="0" r="6350" b="6350"/>
            <wp:docPr id="7" name="Picture 7" descr="Description: Eastern Ca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astern Cape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E760" w14:textId="77777777" w:rsidR="00C76FE1" w:rsidRPr="00C76FE1" w:rsidRDefault="00C76FE1" w:rsidP="00C76FE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C76FE1">
        <w:rPr>
          <w:rFonts w:ascii="Arial" w:eastAsia="Calibri" w:hAnsi="Arial" w:cs="Arial"/>
          <w:b/>
          <w:sz w:val="28"/>
          <w:szCs w:val="28"/>
          <w:lang w:val="en-US"/>
        </w:rPr>
        <w:t>DIRECTORATE SENIOR CURRICULUM MANAGEMENT (SEN-FET)</w:t>
      </w:r>
    </w:p>
    <w:p w14:paraId="359E399F" w14:textId="77777777" w:rsidR="00C76FE1" w:rsidRPr="00C76FE1" w:rsidRDefault="00C76FE1" w:rsidP="00C76FE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C76FE1">
        <w:rPr>
          <w:rFonts w:ascii="Arial" w:eastAsia="Calibri" w:hAnsi="Arial" w:cs="Arial"/>
          <w:b/>
          <w:sz w:val="28"/>
          <w:szCs w:val="28"/>
          <w:lang w:val="en-US"/>
        </w:rPr>
        <w:t>HOME SCHOOLING SELF-STUDY QUESTIONS AND ANSWER BOOK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866"/>
        <w:gridCol w:w="2961"/>
        <w:gridCol w:w="1230"/>
        <w:gridCol w:w="1119"/>
        <w:gridCol w:w="1237"/>
        <w:gridCol w:w="1415"/>
      </w:tblGrid>
      <w:tr w:rsidR="00C76FE1" w:rsidRPr="00C76FE1" w14:paraId="647D0A0A" w14:textId="77777777" w:rsidTr="00024CF7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6A65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5A9F722A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AE6B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ACCOUNTING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0DB2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42CD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883D8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959" w14:textId="6742C3BB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May</w:t>
            </w: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2020</w:t>
            </w:r>
          </w:p>
        </w:tc>
      </w:tr>
      <w:tr w:rsidR="00C76FE1" w:rsidRPr="00C76FE1" w14:paraId="46C50BA8" w14:textId="77777777" w:rsidTr="00024CF7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1240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4083FB50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12A4" w14:textId="59DCFAC0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Analysis and interpretation of financial statements</w:t>
            </w:r>
            <w:bookmarkEnd w:id="0"/>
          </w:p>
        </w:tc>
        <w:tc>
          <w:tcPr>
            <w:tcW w:w="5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EA9C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Term 2</w:t>
            </w:r>
          </w:p>
        </w:tc>
      </w:tr>
      <w:tr w:rsidR="00C76FE1" w:rsidRPr="00C76FE1" w14:paraId="6332C5A2" w14:textId="77777777" w:rsidTr="00024CF7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1396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5DC52D05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TIME ALLOCATION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F640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1 Hour</w:t>
            </w:r>
          </w:p>
        </w:tc>
        <w:tc>
          <w:tcPr>
            <w:tcW w:w="5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E27F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2E80F5AF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US"/>
              </w:rPr>
              <w:t>TIPS TO KEEP HEALTHY</w:t>
            </w:r>
          </w:p>
          <w:p w14:paraId="245E025C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58D3759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1.  </w:t>
            </w:r>
            <w:r w:rsidRPr="00C76FE1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n-US"/>
              </w:rPr>
              <w:t>WASH YOUR HANDS</w:t>
            </w: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thoroughly with soap and water for at least 20 seconds.  Alternatively, use hand sanitizer with an alcohol content of at least 60%.</w:t>
            </w:r>
          </w:p>
          <w:p w14:paraId="55912673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2. </w:t>
            </w:r>
            <w:r w:rsidRPr="00C76FE1">
              <w:rPr>
                <w:rFonts w:ascii="Arial" w:eastAsia="Calibri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C76FE1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n-US"/>
              </w:rPr>
              <w:t>PRACTICE SOCIAL DISTANCING</w:t>
            </w: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– keep a distance of 1m away from other people.</w:t>
            </w:r>
          </w:p>
          <w:p w14:paraId="3C7CF0CE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>3.</w:t>
            </w:r>
            <w:r w:rsidRPr="00C76FE1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n-US"/>
              </w:rPr>
              <w:t xml:space="preserve">  PRACTISE GOOD RESPIRATORY HYGIENE</w:t>
            </w: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>:  cough or sneeze into your elbow or tissue and dispose of the tissue immediately after use.</w:t>
            </w:r>
          </w:p>
          <w:p w14:paraId="202EDF50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4.  </w:t>
            </w:r>
            <w:r w:rsidRPr="00C76FE1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n-US"/>
              </w:rPr>
              <w:t xml:space="preserve">TRY NOT TO TOUCH YOUR FACE.  </w:t>
            </w: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virus can be transferred from your hands to your nose, mouth and eyes. It can then enter your body and make you sick. </w:t>
            </w:r>
          </w:p>
          <w:p w14:paraId="4139B6AF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5.  </w:t>
            </w:r>
            <w:r w:rsidRPr="00C76FE1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n-US"/>
              </w:rPr>
              <w:t xml:space="preserve">STAY AT HOME. </w:t>
            </w:r>
          </w:p>
          <w:p w14:paraId="5E22415F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76FE1" w:rsidRPr="00C76FE1" w14:paraId="4308D1B9" w14:textId="77777777" w:rsidTr="00024CF7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5D0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14:paraId="544FBDDC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INSTRUCTIONS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7DD6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C6F3735" w14:textId="77777777" w:rsidR="00C76FE1" w:rsidRPr="00C76FE1" w:rsidRDefault="00C76FE1" w:rsidP="00C76FE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C76FE1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See Required </w:t>
            </w:r>
          </w:p>
        </w:tc>
        <w:tc>
          <w:tcPr>
            <w:tcW w:w="50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DC7F" w14:textId="77777777" w:rsidR="00C76FE1" w:rsidRPr="00C76FE1" w:rsidRDefault="00C76FE1" w:rsidP="00C76FE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44627B07" w14:textId="77777777" w:rsidR="00C76FE1" w:rsidRPr="00C76FE1" w:rsidRDefault="00C76FE1" w:rsidP="00C76FE1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11686B3" w14:textId="77777777" w:rsidR="00C76FE1" w:rsidRPr="00C76FE1" w:rsidRDefault="00C76FE1" w:rsidP="00C76FE1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221764A" w14:textId="474FFF2F" w:rsidR="001D0816" w:rsidRPr="00CF4536" w:rsidRDefault="007E11BC" w:rsidP="007E11BC">
      <w:pPr>
        <w:tabs>
          <w:tab w:val="left" w:pos="2520"/>
        </w:tabs>
        <w:rPr>
          <w:rFonts w:ascii="Arial" w:hAnsi="Arial" w:cs="Arial"/>
          <w:b/>
          <w:bCs/>
        </w:rPr>
      </w:pPr>
      <w:r w:rsidRPr="00CF4536">
        <w:rPr>
          <w:rFonts w:ascii="Arial" w:hAnsi="Arial" w:cs="Arial"/>
          <w:b/>
          <w:bCs/>
        </w:rPr>
        <w:lastRenderedPageBreak/>
        <w:t>ACTIVITY</w:t>
      </w:r>
      <w:r w:rsidR="00CF4536" w:rsidRPr="00CF4536">
        <w:rPr>
          <w:rFonts w:ascii="Arial" w:hAnsi="Arial" w:cs="Arial"/>
          <w:b/>
          <w:bCs/>
        </w:rPr>
        <w:t xml:space="preserve"> 1</w:t>
      </w:r>
      <w:r w:rsidR="00822648" w:rsidRPr="00CF4536">
        <w:rPr>
          <w:rFonts w:ascii="Arial" w:hAnsi="Arial" w:cs="Arial"/>
          <w:b/>
          <w:bCs/>
        </w:rPr>
        <w:t xml:space="preserve">: Financial indicators </w:t>
      </w:r>
    </w:p>
    <w:p w14:paraId="7B8981EF" w14:textId="77777777" w:rsidR="00CF4536" w:rsidRPr="0092640F" w:rsidRDefault="00CF4536" w:rsidP="006376AA">
      <w:pPr>
        <w:tabs>
          <w:tab w:val="left" w:pos="2520"/>
        </w:tabs>
        <w:rPr>
          <w:rFonts w:ascii="Arial" w:hAnsi="Arial" w:cs="Arial"/>
          <w:b/>
          <w:bCs/>
        </w:rPr>
      </w:pPr>
      <w:r w:rsidRPr="0092640F">
        <w:rPr>
          <w:rFonts w:ascii="Arial" w:hAnsi="Arial" w:cs="Arial"/>
          <w:b/>
          <w:bCs/>
        </w:rPr>
        <w:t>REQUIRED:</w:t>
      </w:r>
    </w:p>
    <w:p w14:paraId="19B4908C" w14:textId="77777777" w:rsidR="0092640F" w:rsidRDefault="00CF4536" w:rsidP="00CF4536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Write the formula for the financial indicator and indicate </w:t>
      </w:r>
      <w:r w:rsidR="00983712">
        <w:rPr>
          <w:rFonts w:ascii="Arial" w:hAnsi="Arial" w:cs="Arial"/>
        </w:rPr>
        <w:t xml:space="preserve">which financial statement </w:t>
      </w:r>
      <w:r w:rsidR="0092640F">
        <w:rPr>
          <w:rFonts w:ascii="Arial" w:hAnsi="Arial" w:cs="Arial"/>
        </w:rPr>
        <w:t>is the source.</w:t>
      </w:r>
    </w:p>
    <w:p w14:paraId="068D36BB" w14:textId="65891C36" w:rsidR="00CF4536" w:rsidRDefault="0092640F" w:rsidP="006376AA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</w:rPr>
      </w:pPr>
      <w:r w:rsidRPr="0092640F">
        <w:rPr>
          <w:rFonts w:ascii="Arial" w:hAnsi="Arial" w:cs="Arial"/>
        </w:rPr>
        <w:t xml:space="preserve">Place the relevant financial indicators from the list provided, into </w:t>
      </w:r>
      <w:r w:rsidR="00CF4536" w:rsidRPr="0092640F">
        <w:rPr>
          <w:rFonts w:ascii="Arial" w:hAnsi="Arial" w:cs="Arial"/>
        </w:rPr>
        <w:t xml:space="preserve">an appropriate </w:t>
      </w:r>
      <w:r w:rsidRPr="0092640F">
        <w:rPr>
          <w:rFonts w:ascii="Arial" w:hAnsi="Arial" w:cs="Arial"/>
        </w:rPr>
        <w:t>category box.</w:t>
      </w:r>
      <w:r>
        <w:rPr>
          <w:rFonts w:ascii="Arial" w:hAnsi="Arial" w:cs="Arial"/>
        </w:rPr>
        <w:t xml:space="preserve"> Put </w:t>
      </w:r>
      <w:r w:rsidRPr="0092640F"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.</w:t>
      </w:r>
    </w:p>
    <w:p w14:paraId="580C2C97" w14:textId="77777777" w:rsidR="0092640F" w:rsidRPr="0092640F" w:rsidRDefault="0092640F" w:rsidP="0092640F">
      <w:pPr>
        <w:pStyle w:val="ListParagraph"/>
        <w:tabs>
          <w:tab w:val="left" w:pos="252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"/>
        <w:gridCol w:w="2547"/>
        <w:gridCol w:w="3170"/>
        <w:gridCol w:w="962"/>
        <w:gridCol w:w="1427"/>
        <w:gridCol w:w="1255"/>
        <w:gridCol w:w="1133"/>
        <w:gridCol w:w="1183"/>
        <w:gridCol w:w="681"/>
        <w:gridCol w:w="1048"/>
      </w:tblGrid>
      <w:tr w:rsidR="00733226" w:rsidRPr="00CF4536" w14:paraId="3404F2CE" w14:textId="77777777" w:rsidTr="00CF4536">
        <w:tc>
          <w:tcPr>
            <w:tcW w:w="522" w:type="dxa"/>
          </w:tcPr>
          <w:p w14:paraId="766EF3F6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 xml:space="preserve">No </w:t>
            </w:r>
          </w:p>
        </w:tc>
        <w:tc>
          <w:tcPr>
            <w:tcW w:w="2547" w:type="dxa"/>
          </w:tcPr>
          <w:p w14:paraId="19920E52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 xml:space="preserve">Description </w:t>
            </w:r>
          </w:p>
        </w:tc>
        <w:tc>
          <w:tcPr>
            <w:tcW w:w="3170" w:type="dxa"/>
          </w:tcPr>
          <w:p w14:paraId="133C0D46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 xml:space="preserve">Formula </w:t>
            </w:r>
          </w:p>
        </w:tc>
        <w:tc>
          <w:tcPr>
            <w:tcW w:w="962" w:type="dxa"/>
          </w:tcPr>
          <w:p w14:paraId="01D5F3BA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 xml:space="preserve">Source </w:t>
            </w:r>
          </w:p>
        </w:tc>
        <w:tc>
          <w:tcPr>
            <w:tcW w:w="1427" w:type="dxa"/>
          </w:tcPr>
          <w:p w14:paraId="07F3CA04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 xml:space="preserve">Profitability </w:t>
            </w:r>
          </w:p>
        </w:tc>
        <w:tc>
          <w:tcPr>
            <w:tcW w:w="1255" w:type="dxa"/>
          </w:tcPr>
          <w:p w14:paraId="2E99ABB6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>Operating efficiency</w:t>
            </w:r>
          </w:p>
        </w:tc>
        <w:tc>
          <w:tcPr>
            <w:tcW w:w="1133" w:type="dxa"/>
          </w:tcPr>
          <w:p w14:paraId="585D2EB0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 xml:space="preserve">Liquidity </w:t>
            </w:r>
          </w:p>
        </w:tc>
        <w:tc>
          <w:tcPr>
            <w:tcW w:w="1183" w:type="dxa"/>
          </w:tcPr>
          <w:p w14:paraId="09D4EEC5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 xml:space="preserve">Solvency </w:t>
            </w:r>
          </w:p>
        </w:tc>
        <w:tc>
          <w:tcPr>
            <w:tcW w:w="681" w:type="dxa"/>
          </w:tcPr>
          <w:p w14:paraId="48D8A8AC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 xml:space="preserve">Risk </w:t>
            </w:r>
          </w:p>
        </w:tc>
        <w:tc>
          <w:tcPr>
            <w:tcW w:w="1048" w:type="dxa"/>
          </w:tcPr>
          <w:p w14:paraId="3ACBB5A9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CF4536">
              <w:rPr>
                <w:rFonts w:ascii="Arial" w:hAnsi="Arial" w:cs="Arial"/>
                <w:b/>
                <w:bCs/>
              </w:rPr>
              <w:t xml:space="preserve">Returns </w:t>
            </w:r>
          </w:p>
        </w:tc>
      </w:tr>
      <w:tr w:rsidR="00822648" w:rsidRPr="00CF4536" w14:paraId="49A86FAF" w14:textId="77777777" w:rsidTr="00CF4536">
        <w:tc>
          <w:tcPr>
            <w:tcW w:w="522" w:type="dxa"/>
          </w:tcPr>
          <w:p w14:paraId="3CE39D95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1.</w:t>
            </w:r>
          </w:p>
        </w:tc>
        <w:tc>
          <w:tcPr>
            <w:tcW w:w="2547" w:type="dxa"/>
          </w:tcPr>
          <w:p w14:paraId="03212151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% gross profit on sales</w:t>
            </w:r>
          </w:p>
        </w:tc>
        <w:tc>
          <w:tcPr>
            <w:tcW w:w="3170" w:type="dxa"/>
          </w:tcPr>
          <w:p w14:paraId="2907DF24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Gross profit/sales x 100</w:t>
            </w:r>
          </w:p>
        </w:tc>
        <w:tc>
          <w:tcPr>
            <w:tcW w:w="962" w:type="dxa"/>
          </w:tcPr>
          <w:p w14:paraId="2E084332" w14:textId="77777777" w:rsidR="00822648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I.S</w:t>
            </w:r>
          </w:p>
        </w:tc>
        <w:tc>
          <w:tcPr>
            <w:tcW w:w="1427" w:type="dxa"/>
          </w:tcPr>
          <w:p w14:paraId="0E069ADA" w14:textId="642D3A80" w:rsidR="00822648" w:rsidRPr="007E11BC" w:rsidRDefault="007E11BC" w:rsidP="007E11BC">
            <w:pPr>
              <w:tabs>
                <w:tab w:val="left" w:pos="25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E11BC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55" w:type="dxa"/>
          </w:tcPr>
          <w:p w14:paraId="2E6F4DD3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F096D11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27AA2814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1" w:type="dxa"/>
          </w:tcPr>
          <w:p w14:paraId="45D04754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624D46F7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22648" w:rsidRPr="00CF4536" w14:paraId="34F8B0C8" w14:textId="77777777" w:rsidTr="00CF4536">
        <w:tc>
          <w:tcPr>
            <w:tcW w:w="522" w:type="dxa"/>
          </w:tcPr>
          <w:p w14:paraId="5DD17360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2.</w:t>
            </w:r>
          </w:p>
        </w:tc>
        <w:tc>
          <w:tcPr>
            <w:tcW w:w="2547" w:type="dxa"/>
          </w:tcPr>
          <w:p w14:paraId="47440BCE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Net ass</w:t>
            </w:r>
            <w:r w:rsidR="006376AA" w:rsidRPr="00CF4536">
              <w:rPr>
                <w:rFonts w:ascii="Arial" w:hAnsi="Arial" w:cs="Arial"/>
              </w:rPr>
              <w:t>e</w:t>
            </w:r>
            <w:r w:rsidRPr="00CF4536">
              <w:rPr>
                <w:rFonts w:ascii="Arial" w:hAnsi="Arial" w:cs="Arial"/>
              </w:rPr>
              <w:t>ts</w:t>
            </w:r>
          </w:p>
        </w:tc>
        <w:tc>
          <w:tcPr>
            <w:tcW w:w="3170" w:type="dxa"/>
          </w:tcPr>
          <w:p w14:paraId="1885C730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F373EBF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56F1C12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294D3F3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2940351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135025F3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1" w:type="dxa"/>
          </w:tcPr>
          <w:p w14:paraId="04CCA7DC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3A504876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22648" w:rsidRPr="00CF4536" w14:paraId="6D825E07" w14:textId="77777777" w:rsidTr="00CF4536">
        <w:tc>
          <w:tcPr>
            <w:tcW w:w="522" w:type="dxa"/>
          </w:tcPr>
          <w:p w14:paraId="43A2C14C" w14:textId="77777777" w:rsidR="00822648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547" w:type="dxa"/>
          </w:tcPr>
          <w:p w14:paraId="55DE55E0" w14:textId="77777777" w:rsidR="00822648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Current ratio</w:t>
            </w:r>
          </w:p>
        </w:tc>
        <w:tc>
          <w:tcPr>
            <w:tcW w:w="3170" w:type="dxa"/>
          </w:tcPr>
          <w:p w14:paraId="4D916756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E363CD6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1C8BB7A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CCD1A13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36E342E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05D48422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1" w:type="dxa"/>
          </w:tcPr>
          <w:p w14:paraId="44DDC167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A5156FA" w14:textId="77777777" w:rsidR="00822648" w:rsidRPr="00CF4536" w:rsidRDefault="00822648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376AA" w:rsidRPr="00CF4536" w14:paraId="22C12203" w14:textId="77777777" w:rsidTr="00CF4536">
        <w:tc>
          <w:tcPr>
            <w:tcW w:w="522" w:type="dxa"/>
          </w:tcPr>
          <w:p w14:paraId="3D5E2F00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4.</w:t>
            </w:r>
          </w:p>
        </w:tc>
        <w:tc>
          <w:tcPr>
            <w:tcW w:w="2547" w:type="dxa"/>
          </w:tcPr>
          <w:p w14:paraId="613DE199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% operating profit on</w:t>
            </w:r>
          </w:p>
        </w:tc>
        <w:tc>
          <w:tcPr>
            <w:tcW w:w="3170" w:type="dxa"/>
          </w:tcPr>
          <w:p w14:paraId="1E04992E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1753116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7E8D562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3A4EF9E0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02D4E829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3CDB21F2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1" w:type="dxa"/>
          </w:tcPr>
          <w:p w14:paraId="3DB20B78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726EE12B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376AA" w:rsidRPr="00CF4536" w14:paraId="6EEAAE54" w14:textId="77777777" w:rsidTr="00CF4536">
        <w:tc>
          <w:tcPr>
            <w:tcW w:w="522" w:type="dxa"/>
          </w:tcPr>
          <w:p w14:paraId="66429C70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5.</w:t>
            </w:r>
          </w:p>
        </w:tc>
        <w:tc>
          <w:tcPr>
            <w:tcW w:w="2547" w:type="dxa"/>
          </w:tcPr>
          <w:p w14:paraId="24785C3E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Solvency ratio</w:t>
            </w:r>
          </w:p>
        </w:tc>
        <w:tc>
          <w:tcPr>
            <w:tcW w:w="3170" w:type="dxa"/>
          </w:tcPr>
          <w:p w14:paraId="38776B0D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85291DC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2B29157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477EB070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6243A003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575E7F6F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1" w:type="dxa"/>
          </w:tcPr>
          <w:p w14:paraId="5F4BB830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76E5F4BB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376AA" w:rsidRPr="00CF4536" w14:paraId="2140C2A9" w14:textId="77777777" w:rsidTr="00CF4536">
        <w:tc>
          <w:tcPr>
            <w:tcW w:w="522" w:type="dxa"/>
          </w:tcPr>
          <w:p w14:paraId="3C2ECB38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6.</w:t>
            </w:r>
          </w:p>
        </w:tc>
        <w:tc>
          <w:tcPr>
            <w:tcW w:w="2547" w:type="dxa"/>
          </w:tcPr>
          <w:p w14:paraId="6A37032D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Acid test ratio</w:t>
            </w:r>
          </w:p>
        </w:tc>
        <w:tc>
          <w:tcPr>
            <w:tcW w:w="3170" w:type="dxa"/>
          </w:tcPr>
          <w:p w14:paraId="5B81BB66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1AFF2108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8A2F5BD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2EBA3897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919C608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2CCEFE32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1" w:type="dxa"/>
          </w:tcPr>
          <w:p w14:paraId="1BFA7D1D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739E76CE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376AA" w:rsidRPr="00CF4536" w14:paraId="0D933758" w14:textId="77777777" w:rsidTr="00CF4536">
        <w:tc>
          <w:tcPr>
            <w:tcW w:w="522" w:type="dxa"/>
          </w:tcPr>
          <w:p w14:paraId="4C7890C1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7.</w:t>
            </w:r>
          </w:p>
        </w:tc>
        <w:tc>
          <w:tcPr>
            <w:tcW w:w="2547" w:type="dxa"/>
          </w:tcPr>
          <w:p w14:paraId="48562144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% net profit on sales</w:t>
            </w:r>
          </w:p>
        </w:tc>
        <w:tc>
          <w:tcPr>
            <w:tcW w:w="3170" w:type="dxa"/>
          </w:tcPr>
          <w:p w14:paraId="2B470FC9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603562F1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B2197FB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2D06F9E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2156EEEB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1F188424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1" w:type="dxa"/>
          </w:tcPr>
          <w:p w14:paraId="0A921998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21EC9EC2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9B4F340" w14:textId="77777777" w:rsidR="00CF4536" w:rsidRDefault="00CF4536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2"/>
        <w:gridCol w:w="2547"/>
        <w:gridCol w:w="3170"/>
        <w:gridCol w:w="962"/>
        <w:gridCol w:w="1427"/>
        <w:gridCol w:w="1255"/>
        <w:gridCol w:w="1133"/>
        <w:gridCol w:w="1183"/>
        <w:gridCol w:w="681"/>
        <w:gridCol w:w="1048"/>
      </w:tblGrid>
      <w:tr w:rsidR="006376AA" w:rsidRPr="00CF4536" w14:paraId="1C34FDED" w14:textId="77777777" w:rsidTr="00CF4536">
        <w:tc>
          <w:tcPr>
            <w:tcW w:w="522" w:type="dxa"/>
          </w:tcPr>
          <w:p w14:paraId="63BEEDA7" w14:textId="6F7DD72E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547" w:type="dxa"/>
          </w:tcPr>
          <w:p w14:paraId="2EB012D6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Net current assets</w:t>
            </w:r>
          </w:p>
        </w:tc>
        <w:tc>
          <w:tcPr>
            <w:tcW w:w="3170" w:type="dxa"/>
          </w:tcPr>
          <w:p w14:paraId="33CF5630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42A3CFD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3728FAC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CFEAA8C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00E1C0BD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6FABBA25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14:paraId="2A111315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6C15D263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376AA" w:rsidRPr="00CF4536" w14:paraId="39502275" w14:textId="77777777" w:rsidTr="00CF4536">
        <w:tc>
          <w:tcPr>
            <w:tcW w:w="522" w:type="dxa"/>
          </w:tcPr>
          <w:p w14:paraId="37FE3E8C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9.</w:t>
            </w:r>
          </w:p>
        </w:tc>
        <w:tc>
          <w:tcPr>
            <w:tcW w:w="2547" w:type="dxa"/>
          </w:tcPr>
          <w:p w14:paraId="2FB24558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% operating expenses on sales</w:t>
            </w:r>
          </w:p>
        </w:tc>
        <w:tc>
          <w:tcPr>
            <w:tcW w:w="3170" w:type="dxa"/>
          </w:tcPr>
          <w:p w14:paraId="651B1B8E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BFD0794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5188F50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A3E9BAB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EE6E461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7AD467B4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14:paraId="419B5801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7F8C02B0" w14:textId="77777777" w:rsidR="006376AA" w:rsidRPr="00CF4536" w:rsidRDefault="006376AA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33226" w:rsidRPr="00CF4536" w14:paraId="21860830" w14:textId="77777777" w:rsidTr="00CF4536">
        <w:tc>
          <w:tcPr>
            <w:tcW w:w="522" w:type="dxa"/>
          </w:tcPr>
          <w:p w14:paraId="5246BA8B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10</w:t>
            </w:r>
          </w:p>
        </w:tc>
        <w:tc>
          <w:tcPr>
            <w:tcW w:w="2547" w:type="dxa"/>
          </w:tcPr>
          <w:p w14:paraId="7E6F50BE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Debtors’ collection period</w:t>
            </w:r>
          </w:p>
        </w:tc>
        <w:tc>
          <w:tcPr>
            <w:tcW w:w="3170" w:type="dxa"/>
          </w:tcPr>
          <w:p w14:paraId="0F797898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42142487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9CA298F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BA9169B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20D53956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2F0569FE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14:paraId="7DBFEF44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74AF42C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33226" w:rsidRPr="00CF4536" w14:paraId="234E242E" w14:textId="77777777" w:rsidTr="00CF4536">
        <w:tc>
          <w:tcPr>
            <w:tcW w:w="522" w:type="dxa"/>
          </w:tcPr>
          <w:p w14:paraId="2DF4E8DD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11.</w:t>
            </w:r>
          </w:p>
        </w:tc>
        <w:tc>
          <w:tcPr>
            <w:tcW w:w="2547" w:type="dxa"/>
          </w:tcPr>
          <w:p w14:paraId="27962E71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% gross profit on cost of sales</w:t>
            </w:r>
          </w:p>
        </w:tc>
        <w:tc>
          <w:tcPr>
            <w:tcW w:w="3170" w:type="dxa"/>
          </w:tcPr>
          <w:p w14:paraId="47807BD1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271AE7CE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E3B8C5F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D84FDBD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20724B5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771826EA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14:paraId="7499E62D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4F204043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33226" w:rsidRPr="00CF4536" w14:paraId="002E9801" w14:textId="77777777" w:rsidTr="00CF4536">
        <w:tc>
          <w:tcPr>
            <w:tcW w:w="522" w:type="dxa"/>
          </w:tcPr>
          <w:p w14:paraId="07CECA63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12.</w:t>
            </w:r>
          </w:p>
        </w:tc>
        <w:tc>
          <w:tcPr>
            <w:tcW w:w="2547" w:type="dxa"/>
          </w:tcPr>
          <w:p w14:paraId="2336EAFE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Creditors payment period</w:t>
            </w:r>
          </w:p>
        </w:tc>
        <w:tc>
          <w:tcPr>
            <w:tcW w:w="3170" w:type="dxa"/>
          </w:tcPr>
          <w:p w14:paraId="0CE1E081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06E5A40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4893B97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FBFF0BE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183572E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36B4555B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14:paraId="3F3B4F23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6157CBB4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33226" w:rsidRPr="00CF4536" w14:paraId="46E60E07" w14:textId="77777777" w:rsidTr="00CF4536">
        <w:tc>
          <w:tcPr>
            <w:tcW w:w="522" w:type="dxa"/>
          </w:tcPr>
          <w:p w14:paraId="168A0926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13.</w:t>
            </w:r>
          </w:p>
        </w:tc>
        <w:tc>
          <w:tcPr>
            <w:tcW w:w="2547" w:type="dxa"/>
          </w:tcPr>
          <w:p w14:paraId="488DC5C8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% return on partners equity</w:t>
            </w:r>
          </w:p>
        </w:tc>
        <w:tc>
          <w:tcPr>
            <w:tcW w:w="3170" w:type="dxa"/>
          </w:tcPr>
          <w:p w14:paraId="01E95CBD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7097647F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AF751EC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7D0ED054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C5B21A0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0F25BB63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14:paraId="35928AA6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51DDD94C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33226" w:rsidRPr="00CF4536" w14:paraId="21EB228A" w14:textId="77777777" w:rsidTr="00CF4536">
        <w:tc>
          <w:tcPr>
            <w:tcW w:w="522" w:type="dxa"/>
          </w:tcPr>
          <w:p w14:paraId="02B4FF15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14.</w:t>
            </w:r>
          </w:p>
        </w:tc>
        <w:tc>
          <w:tcPr>
            <w:tcW w:w="2547" w:type="dxa"/>
          </w:tcPr>
          <w:p w14:paraId="74AA889D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Debt equity ratio</w:t>
            </w:r>
          </w:p>
        </w:tc>
        <w:tc>
          <w:tcPr>
            <w:tcW w:w="3170" w:type="dxa"/>
          </w:tcPr>
          <w:p w14:paraId="4D47F3E3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C6417D1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6F28A4A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21AFF8CC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6E8819F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50C1B6F5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14:paraId="3294BB22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0EDBD0EF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33226" w:rsidRPr="00CF4536" w14:paraId="5AC243EA" w14:textId="77777777" w:rsidTr="00CF4536">
        <w:tc>
          <w:tcPr>
            <w:tcW w:w="522" w:type="dxa"/>
          </w:tcPr>
          <w:p w14:paraId="5498C712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15.</w:t>
            </w:r>
          </w:p>
        </w:tc>
        <w:tc>
          <w:tcPr>
            <w:tcW w:w="2547" w:type="dxa"/>
          </w:tcPr>
          <w:p w14:paraId="0419ED90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  <w:r w:rsidRPr="00CF4536">
              <w:rPr>
                <w:rFonts w:ascii="Arial" w:hAnsi="Arial" w:cs="Arial"/>
              </w:rPr>
              <w:t>Total amount earned by each partner</w:t>
            </w:r>
          </w:p>
        </w:tc>
        <w:tc>
          <w:tcPr>
            <w:tcW w:w="3170" w:type="dxa"/>
          </w:tcPr>
          <w:p w14:paraId="71BB4FA1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9EAB4AC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C21F496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3DB110FC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4CE55C01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16075EA5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1" w:type="dxa"/>
          </w:tcPr>
          <w:p w14:paraId="33C68FF9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</w:tcPr>
          <w:p w14:paraId="638E077D" w14:textId="77777777" w:rsidR="00733226" w:rsidRPr="00CF4536" w:rsidRDefault="00733226" w:rsidP="00733226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9B44B5C" w14:textId="2FF19CA7" w:rsidR="00822648" w:rsidRDefault="00822648" w:rsidP="00822648">
      <w:pPr>
        <w:tabs>
          <w:tab w:val="left" w:pos="2520"/>
        </w:tabs>
        <w:rPr>
          <w:rFonts w:ascii="Arial" w:hAnsi="Arial" w:cs="Arial"/>
        </w:rPr>
      </w:pPr>
    </w:p>
    <w:p w14:paraId="63137FD8" w14:textId="7E1C5EC0" w:rsidR="0092640F" w:rsidRDefault="0092640F" w:rsidP="00822648">
      <w:pPr>
        <w:tabs>
          <w:tab w:val="left" w:pos="2520"/>
        </w:tabs>
        <w:rPr>
          <w:rFonts w:ascii="Arial" w:hAnsi="Arial" w:cs="Arial"/>
        </w:rPr>
      </w:pPr>
    </w:p>
    <w:p w14:paraId="216BF16D" w14:textId="77777777" w:rsidR="0092640F" w:rsidRPr="00CF4536" w:rsidRDefault="0092640F" w:rsidP="00822648">
      <w:pPr>
        <w:tabs>
          <w:tab w:val="left" w:pos="2520"/>
        </w:tabs>
        <w:rPr>
          <w:rFonts w:ascii="Arial" w:hAnsi="Arial" w:cs="Arial"/>
        </w:rPr>
      </w:pPr>
    </w:p>
    <w:sectPr w:rsidR="0092640F" w:rsidRPr="00CF4536" w:rsidSect="008226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14EB"/>
    <w:multiLevelType w:val="hybridMultilevel"/>
    <w:tmpl w:val="74CE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48"/>
    <w:rsid w:val="000F2CB5"/>
    <w:rsid w:val="001D0816"/>
    <w:rsid w:val="006376AA"/>
    <w:rsid w:val="00733226"/>
    <w:rsid w:val="007E11BC"/>
    <w:rsid w:val="00822648"/>
    <w:rsid w:val="0092640F"/>
    <w:rsid w:val="00983712"/>
    <w:rsid w:val="00B52C11"/>
    <w:rsid w:val="00C76FE1"/>
    <w:rsid w:val="00C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FD5D"/>
  <w15:chartTrackingRefBased/>
  <w15:docId w15:val="{74F08E69-5600-498C-BBAD-7543910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V.Westphal</cp:lastModifiedBy>
  <cp:revision>2</cp:revision>
  <dcterms:created xsi:type="dcterms:W3CDTF">2020-05-18T10:58:00Z</dcterms:created>
  <dcterms:modified xsi:type="dcterms:W3CDTF">2020-05-18T10:58:00Z</dcterms:modified>
</cp:coreProperties>
</file>