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FF114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462CEE" w:rsidRDefault="00462CE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462CEE">
              <w:rPr>
                <w:rFonts w:ascii="Arial" w:hAnsi="Arial" w:cs="Arial"/>
                <w:sz w:val="20"/>
                <w:szCs w:val="20"/>
              </w:rPr>
              <w:t>22</w:t>
            </w:r>
            <w:r w:rsidR="00D81712" w:rsidRPr="00462CEE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462CE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462CEE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462CEE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2CEE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FB153A">
              <w:rPr>
                <w:rFonts w:ascii="Arial" w:hAnsi="Arial" w:cs="Arial"/>
                <w:b/>
                <w:sz w:val="20"/>
                <w:szCs w:val="20"/>
              </w:rPr>
              <w:t xml:space="preserve">                      MARKS: 40</w:t>
            </w:r>
            <w:bookmarkStart w:id="0" w:name="_GoBack"/>
            <w:bookmarkEnd w:id="0"/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462CEE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AEE" w:rsidRPr="0085078A" w:rsidRDefault="000A2685" w:rsidP="0085078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3E7331" w:rsidRPr="006E1FE5" w:rsidRDefault="003E7331" w:rsidP="00E96B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122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9810"/>
        <w:gridCol w:w="720"/>
      </w:tblGrid>
      <w:tr w:rsidR="00142172" w:rsidRPr="006E1FE5" w:rsidTr="00FB153A">
        <w:tc>
          <w:tcPr>
            <w:tcW w:w="709" w:type="dxa"/>
          </w:tcPr>
          <w:p w:rsidR="00142172" w:rsidRPr="006E1FE5" w:rsidRDefault="00142172" w:rsidP="00854B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142172" w:rsidRPr="006E1FE5" w:rsidRDefault="00130C1B" w:rsidP="00854BA5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QUESTION 1 MACROECONOMICS </w:t>
            </w:r>
          </w:p>
        </w:tc>
        <w:tc>
          <w:tcPr>
            <w:tcW w:w="720" w:type="dxa"/>
          </w:tcPr>
          <w:p w:rsidR="00142172" w:rsidRPr="006E1FE5" w:rsidRDefault="00142172" w:rsidP="00854B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854B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</w:t>
            </w:r>
          </w:p>
        </w:tc>
        <w:tc>
          <w:tcPr>
            <w:tcW w:w="1019" w:type="dxa"/>
          </w:tcPr>
          <w:p w:rsidR="00142172" w:rsidRPr="006E1FE5" w:rsidRDefault="00142172" w:rsidP="00854B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2172" w:rsidRPr="006E1FE5" w:rsidRDefault="00142172" w:rsidP="00854BA5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42172" w:rsidRPr="006E1FE5" w:rsidRDefault="00142172" w:rsidP="00854B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1.1.1</w:t>
            </w:r>
          </w:p>
        </w:tc>
        <w:tc>
          <w:tcPr>
            <w:tcW w:w="9810" w:type="dxa"/>
          </w:tcPr>
          <w:p w:rsidR="00142172" w:rsidRPr="006E1FE5" w:rsidRDefault="00142172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List any two elements of economics                                 </w:t>
            </w: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2172" w:rsidRPr="006E1FE5" w:rsidRDefault="00142172" w:rsidP="00643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E1FE5">
              <w:rPr>
                <w:rFonts w:ascii="Arial" w:eastAsia="Calibri" w:hAnsi="Arial" w:cs="Arial"/>
                <w:sz w:val="24"/>
                <w:szCs w:val="24"/>
              </w:rPr>
              <w:t xml:space="preserve">Scarcity </w:t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142172" w:rsidRPr="006E1FE5" w:rsidRDefault="00142172" w:rsidP="00643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E1FE5">
              <w:rPr>
                <w:rFonts w:ascii="Arial" w:eastAsia="Calibri" w:hAnsi="Arial" w:cs="Arial"/>
                <w:sz w:val="24"/>
                <w:szCs w:val="24"/>
              </w:rPr>
              <w:t xml:space="preserve">Choices </w:t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142172" w:rsidRPr="006E1FE5" w:rsidRDefault="00142172" w:rsidP="00643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E1FE5">
              <w:rPr>
                <w:rFonts w:ascii="Arial" w:eastAsia="Calibri" w:hAnsi="Arial" w:cs="Arial"/>
                <w:sz w:val="24"/>
                <w:szCs w:val="24"/>
              </w:rPr>
              <w:t>Efficiency</w:t>
            </w:r>
          </w:p>
          <w:p w:rsidR="00142172" w:rsidRPr="006E1FE5" w:rsidRDefault="00142172" w:rsidP="00643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E1FE5">
              <w:rPr>
                <w:rFonts w:ascii="Arial" w:eastAsia="Calibri" w:hAnsi="Arial" w:cs="Arial"/>
                <w:sz w:val="24"/>
                <w:szCs w:val="24"/>
              </w:rPr>
              <w:t xml:space="preserve">Equity </w:t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(2x1)                                                  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 </w:t>
            </w:r>
          </w:p>
        </w:tc>
        <w:tc>
          <w:tcPr>
            <w:tcW w:w="720" w:type="dxa"/>
          </w:tcPr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1.1.2</w:t>
            </w:r>
          </w:p>
        </w:tc>
        <w:tc>
          <w:tcPr>
            <w:tcW w:w="9810" w:type="dxa"/>
          </w:tcPr>
          <w:p w:rsidR="00142172" w:rsidRPr="006E1FE5" w:rsidRDefault="00142172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>Why is specialisation important in a business?</w:t>
            </w: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2172" w:rsidRPr="006E1FE5" w:rsidRDefault="00142172" w:rsidP="006434AD">
            <w:pPr>
              <w:pStyle w:val="ListParagraph"/>
              <w:numPr>
                <w:ilvl w:val="0"/>
                <w:numId w:val="4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Resources are concentrated in the production of a single product It reduces the cost of production for the business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(1x2)                                                                                        </w:t>
            </w: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2172" w:rsidRPr="006E1FE5" w:rsidRDefault="00142172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</w:t>
            </w:r>
          </w:p>
        </w:tc>
        <w:tc>
          <w:tcPr>
            <w:tcW w:w="10829" w:type="dxa"/>
            <w:gridSpan w:val="2"/>
          </w:tcPr>
          <w:p w:rsidR="00142172" w:rsidRPr="006E1FE5" w:rsidRDefault="00142172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1.2.1</w:t>
            </w:r>
          </w:p>
        </w:tc>
        <w:tc>
          <w:tcPr>
            <w:tcW w:w="9810" w:type="dxa"/>
          </w:tcPr>
          <w:p w:rsidR="00142172" w:rsidRPr="006E1FE5" w:rsidRDefault="00147C0D" w:rsidP="006434AD">
            <w:pPr>
              <w:pStyle w:val="ListParagraph"/>
              <w:numPr>
                <w:ilvl w:val="0"/>
                <w:numId w:val="4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Closed economy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20" w:type="dxa"/>
          </w:tcPr>
          <w:p w:rsidR="00142172" w:rsidRPr="006E1FE5" w:rsidRDefault="00FB153A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</w:t>
            </w:r>
            <w:r w:rsidR="00142172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147C0D" w:rsidRPr="006E1FE5" w:rsidTr="00FB153A">
        <w:tc>
          <w:tcPr>
            <w:tcW w:w="709" w:type="dxa"/>
          </w:tcPr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1.2.2</w:t>
            </w:r>
          </w:p>
        </w:tc>
        <w:tc>
          <w:tcPr>
            <w:tcW w:w="9810" w:type="dxa"/>
          </w:tcPr>
          <w:p w:rsidR="00147C0D" w:rsidRPr="006E1FE5" w:rsidRDefault="00147C0D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is the primary participant in the economy?</w:t>
            </w:r>
          </w:p>
        </w:tc>
        <w:tc>
          <w:tcPr>
            <w:tcW w:w="720" w:type="dxa"/>
          </w:tcPr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2172" w:rsidRPr="006E1FE5" w:rsidRDefault="00147C0D" w:rsidP="006434AD">
            <w:pPr>
              <w:pStyle w:val="ListParagraph"/>
              <w:numPr>
                <w:ilvl w:val="0"/>
                <w:numId w:val="4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Households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20" w:type="dxa"/>
          </w:tcPr>
          <w:p w:rsidR="00142172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1.2.3</w:t>
            </w:r>
          </w:p>
        </w:tc>
        <w:tc>
          <w:tcPr>
            <w:tcW w:w="9810" w:type="dxa"/>
          </w:tcPr>
          <w:p w:rsidR="00142172" w:rsidRPr="006E1FE5" w:rsidRDefault="00147C0D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Differentiate between money flow and real flow</w:t>
            </w:r>
          </w:p>
        </w:tc>
        <w:tc>
          <w:tcPr>
            <w:tcW w:w="720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7C0D" w:rsidRPr="006E1FE5" w:rsidRDefault="00147C0D" w:rsidP="00147C0D">
            <w:pPr>
              <w:tabs>
                <w:tab w:val="right" w:pos="7121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Real flow</w:t>
            </w:r>
          </w:p>
          <w:p w:rsidR="00147C0D" w:rsidRPr="006E1FE5" w:rsidRDefault="00147C0D" w:rsidP="006434AD">
            <w:pPr>
              <w:numPr>
                <w:ilvl w:val="0"/>
                <w:numId w:val="6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It is the flow of goods and services, factors of production among participants in the economy.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6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Factors of production flow from the owners (households) to producers via factor market.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7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Goods and services flow from the producers via the goods market to households and other users.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7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Factors of production and goods and services flow from foreign countries to South Africa (imports).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7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Factors of production and goods and services flow from South Africa to foreign countries (exports)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147C0D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147C0D" w:rsidRPr="006E1FE5" w:rsidRDefault="00147C0D" w:rsidP="00147C0D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Money flow </w:t>
            </w:r>
          </w:p>
          <w:p w:rsidR="00147C0D" w:rsidRPr="006E1FE5" w:rsidRDefault="00147C0D" w:rsidP="006434AD">
            <w:pPr>
              <w:numPr>
                <w:ilvl w:val="0"/>
                <w:numId w:val="8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 the flow of money in the form of income and expenditure among the participants in the economy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8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Factor remuneration represents the expenditure of producers and the income of households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8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(wages, rent, interest and profit)</w:t>
            </w:r>
          </w:p>
          <w:p w:rsidR="00142172" w:rsidRPr="006E1FE5" w:rsidRDefault="00147C0D" w:rsidP="006434AD">
            <w:pPr>
              <w:pStyle w:val="ListParagraph"/>
              <w:numPr>
                <w:ilvl w:val="0"/>
                <w:numId w:val="4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consumption expenditure represents the expenditure of households and the income of producers.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 xml:space="preserve">                               (2X2)</w:t>
            </w:r>
          </w:p>
        </w:tc>
        <w:tc>
          <w:tcPr>
            <w:tcW w:w="720" w:type="dxa"/>
          </w:tcPr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7C0D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142172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142172" w:rsidRPr="006E1FE5" w:rsidTr="00FB153A">
        <w:tc>
          <w:tcPr>
            <w:tcW w:w="70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2172" w:rsidRPr="006E1FE5" w:rsidRDefault="00142172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1.2.4</w:t>
            </w:r>
          </w:p>
        </w:tc>
        <w:tc>
          <w:tcPr>
            <w:tcW w:w="9810" w:type="dxa"/>
          </w:tcPr>
          <w:p w:rsidR="00142172" w:rsidRPr="006E1FE5" w:rsidRDefault="00147C0D" w:rsidP="00142172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How can an injection benefit the South African economy?</w:t>
            </w:r>
          </w:p>
        </w:tc>
        <w:tc>
          <w:tcPr>
            <w:tcW w:w="720" w:type="dxa"/>
          </w:tcPr>
          <w:p w:rsidR="00142172" w:rsidRPr="006E1FE5" w:rsidRDefault="00147C0D" w:rsidP="001421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</w:t>
            </w:r>
            <w:r w:rsidR="00142172"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147C0D" w:rsidRPr="006E1FE5" w:rsidTr="00FB153A">
        <w:tc>
          <w:tcPr>
            <w:tcW w:w="709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7C0D" w:rsidRPr="006E1FE5" w:rsidRDefault="00147C0D" w:rsidP="00147C0D">
            <w:pPr>
              <w:tabs>
                <w:tab w:val="right" w:pos="7121"/>
              </w:tabs>
              <w:spacing w:after="0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147C0D" w:rsidRPr="006E1FE5" w:rsidRDefault="00147C0D" w:rsidP="006434AD">
            <w:pPr>
              <w:numPr>
                <w:ilvl w:val="0"/>
                <w:numId w:val="9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An injection, such as an increase in exports, investment or government spending increases total spending in the </w:t>
            </w:r>
          </w:p>
          <w:p w:rsidR="00147C0D" w:rsidRPr="006E1FE5" w:rsidRDefault="00147C0D" w:rsidP="00147C0D">
            <w:pPr>
              <w:tabs>
                <w:tab w:val="right" w:pos="7121"/>
              </w:tabs>
              <w:spacing w:after="0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economy.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9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This causes an increase in production, which in turn increases income.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9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increase in income then causes an increase in consumption spending by economic participants.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147C0D" w:rsidRPr="006E1FE5" w:rsidRDefault="00147C0D" w:rsidP="006434AD">
            <w:pPr>
              <w:numPr>
                <w:ilvl w:val="0"/>
                <w:numId w:val="9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This increase in spending leads to further increase in production, which increases income again, and a process of an increase in spending, production and income continues.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720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47C0D" w:rsidRPr="006E1FE5" w:rsidTr="00FB153A">
        <w:tc>
          <w:tcPr>
            <w:tcW w:w="709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47C0D" w:rsidRPr="006E1FE5" w:rsidRDefault="00147C0D" w:rsidP="00147C0D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47C0D" w:rsidRPr="006E1FE5" w:rsidRDefault="00147C0D" w:rsidP="00147C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159FE" w:rsidRPr="006E1FE5" w:rsidTr="00FB153A">
        <w:tc>
          <w:tcPr>
            <w:tcW w:w="70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</w:t>
            </w:r>
          </w:p>
        </w:tc>
        <w:tc>
          <w:tcPr>
            <w:tcW w:w="10829" w:type="dxa"/>
            <w:gridSpan w:val="2"/>
          </w:tcPr>
          <w:p w:rsidR="00B159FE" w:rsidRPr="006E1FE5" w:rsidRDefault="00B159FE" w:rsidP="00B159FE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720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159FE" w:rsidRPr="006E1FE5" w:rsidTr="00FB153A">
        <w:tc>
          <w:tcPr>
            <w:tcW w:w="70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1.3.1</w:t>
            </w:r>
          </w:p>
        </w:tc>
        <w:tc>
          <w:tcPr>
            <w:tcW w:w="9810" w:type="dxa"/>
          </w:tcPr>
          <w:p w:rsidR="00B159FE" w:rsidRPr="006E1FE5" w:rsidRDefault="00B159FE" w:rsidP="00B159FE">
            <w:pPr>
              <w:tabs>
                <w:tab w:val="right" w:pos="6979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>Mention two career opportunities in the field of economics</w:t>
            </w:r>
          </w:p>
        </w:tc>
        <w:tc>
          <w:tcPr>
            <w:tcW w:w="720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159FE" w:rsidRPr="006E1FE5" w:rsidTr="00FB153A">
        <w:tc>
          <w:tcPr>
            <w:tcW w:w="70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159FE" w:rsidRPr="006E1FE5" w:rsidRDefault="00B159FE" w:rsidP="006434AD">
            <w:pPr>
              <w:numPr>
                <w:ilvl w:val="0"/>
                <w:numId w:val="1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>Information Technology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B159FE" w:rsidRPr="006E1FE5" w:rsidRDefault="00B159FE" w:rsidP="006434AD">
            <w:pPr>
              <w:numPr>
                <w:ilvl w:val="0"/>
                <w:numId w:val="1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>Law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159FE" w:rsidRPr="006E1FE5" w:rsidRDefault="00B159FE" w:rsidP="006434AD">
            <w:pPr>
              <w:numPr>
                <w:ilvl w:val="0"/>
                <w:numId w:val="1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>Politics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159FE" w:rsidRPr="006E1FE5" w:rsidRDefault="00B159FE" w:rsidP="006434AD">
            <w:pPr>
              <w:numPr>
                <w:ilvl w:val="0"/>
                <w:numId w:val="1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Human resource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159FE" w:rsidRPr="006E1FE5" w:rsidRDefault="00B159FE" w:rsidP="00B159FE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(Any other relevant)                                                              </w:t>
            </w:r>
            <w:r w:rsidR="00A32A50" w:rsidRPr="006E1FE5">
              <w:rPr>
                <w:rFonts w:ascii="Arial" w:eastAsia="Times New Roman" w:hAnsi="Arial" w:cs="Arial"/>
                <w:sz w:val="24"/>
                <w:szCs w:val="24"/>
              </w:rPr>
              <w:t>(1x2)</w:t>
            </w:r>
          </w:p>
        </w:tc>
        <w:tc>
          <w:tcPr>
            <w:tcW w:w="720" w:type="dxa"/>
          </w:tcPr>
          <w:p w:rsidR="00A32A50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32A50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32A50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32A50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159FE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B159FE" w:rsidRPr="006E1FE5" w:rsidTr="00FB153A">
        <w:tc>
          <w:tcPr>
            <w:tcW w:w="70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159FE" w:rsidRPr="006E1FE5" w:rsidRDefault="00B159FE" w:rsidP="00B159FE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159FE" w:rsidRPr="006E1FE5" w:rsidTr="00FB153A">
        <w:tc>
          <w:tcPr>
            <w:tcW w:w="709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159FE" w:rsidRPr="006E1FE5" w:rsidRDefault="00A32A50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1.3.2</w:t>
            </w:r>
          </w:p>
        </w:tc>
        <w:tc>
          <w:tcPr>
            <w:tcW w:w="9810" w:type="dxa"/>
          </w:tcPr>
          <w:p w:rsidR="00B159FE" w:rsidRPr="006E1FE5" w:rsidRDefault="00A32A50" w:rsidP="00B159FE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>Distinguish between a positive and a normative statement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720" w:type="dxa"/>
          </w:tcPr>
          <w:p w:rsidR="00B159FE" w:rsidRPr="006E1FE5" w:rsidRDefault="00B159FE" w:rsidP="00B159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B5F04" w:rsidRPr="006E1FE5" w:rsidRDefault="00BB5F04" w:rsidP="00BB5F04">
            <w:pPr>
              <w:tabs>
                <w:tab w:val="right" w:pos="7121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Positive statement </w:t>
            </w:r>
          </w:p>
          <w:p w:rsidR="00BB5F04" w:rsidRPr="006E1FE5" w:rsidRDefault="00BB5F04" w:rsidP="006434AD">
            <w:pPr>
              <w:numPr>
                <w:ilvl w:val="0"/>
                <w:numId w:val="11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>It is the one that deals in fact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1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It can be proved or disproved by looking at the data and the facts available.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B5F04" w:rsidRPr="006E1FE5" w:rsidRDefault="00BB5F04" w:rsidP="006434AD">
            <w:pPr>
              <w:numPr>
                <w:ilvl w:val="0"/>
                <w:numId w:val="11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Are used to make scientific statements about the economy which can be proven 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B5F04" w:rsidRPr="006E1FE5" w:rsidRDefault="00BB5F04" w:rsidP="00BB5F04">
            <w:pPr>
              <w:tabs>
                <w:tab w:val="right" w:pos="7121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Normative statement </w:t>
            </w:r>
          </w:p>
          <w:p w:rsidR="00BB5F04" w:rsidRPr="006E1FE5" w:rsidRDefault="00BB5F04" w:rsidP="006434AD">
            <w:pPr>
              <w:numPr>
                <w:ilvl w:val="0"/>
                <w:numId w:val="12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It is opinion or value judgment.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4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These statements can be debated or argued, but cannot be settled by looking at facts.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3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Concerned more with policies.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(2x2)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B5F04" w:rsidRPr="006E1FE5" w:rsidRDefault="00FB153A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B153A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1.3.3</w:t>
            </w:r>
          </w:p>
        </w:tc>
        <w:tc>
          <w:tcPr>
            <w:tcW w:w="9810" w:type="dxa"/>
          </w:tcPr>
          <w:p w:rsidR="00BB5F04" w:rsidRPr="006E1FE5" w:rsidRDefault="00BB5F04" w:rsidP="00BB5F04">
            <w:pPr>
              <w:tabs>
                <w:tab w:val="right" w:pos="7121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</w:rPr>
              <w:t>Why is equity important in the economy?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B5F04" w:rsidRPr="006E1FE5" w:rsidRDefault="00BB5F04" w:rsidP="00BB5F04">
            <w:pPr>
              <w:tabs>
                <w:tab w:val="right" w:pos="7121"/>
              </w:tabs>
              <w:spacing w:after="0" w:line="240" w:lineRule="auto"/>
              <w:rPr>
                <w:rFonts w:ascii="Arial" w:eastAsia="FranklinGothic-Book" w:hAnsi="Arial" w:cs="Arial"/>
                <w:sz w:val="24"/>
                <w:szCs w:val="24"/>
                <w:lang w:val="en-ZA" w:eastAsia="en-ZA"/>
              </w:rPr>
            </w:pPr>
            <w:r w:rsidRPr="006E1FE5">
              <w:rPr>
                <w:rFonts w:ascii="Arial" w:eastAsia="FranklinGothic-Book" w:hAnsi="Arial" w:cs="Arial"/>
                <w:b/>
                <w:sz w:val="24"/>
                <w:szCs w:val="24"/>
                <w:lang w:val="en-ZA" w:eastAsia="en-ZA"/>
              </w:rPr>
              <w:t>Equity promotes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val="en-ZA" w:eastAsia="en-ZA"/>
              </w:rPr>
              <w:t>:</w:t>
            </w:r>
          </w:p>
          <w:p w:rsidR="00BB5F04" w:rsidRPr="006E1FE5" w:rsidRDefault="00BB5F04" w:rsidP="006434AD">
            <w:pPr>
              <w:numPr>
                <w:ilvl w:val="0"/>
                <w:numId w:val="15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</w:pP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t>equal employment opportunities for all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5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</w:pP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t xml:space="preserve"> affirmative action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</w:p>
          <w:p w:rsidR="00BB5F04" w:rsidRPr="006E1FE5" w:rsidRDefault="00BB5F04" w:rsidP="006434AD">
            <w:pPr>
              <w:pStyle w:val="ListParagraph"/>
              <w:numPr>
                <w:ilvl w:val="0"/>
                <w:numId w:val="13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t xml:space="preserve">fairness 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t xml:space="preserve">                                                                              (2x2)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1.4</w:t>
            </w:r>
          </w:p>
        </w:tc>
        <w:tc>
          <w:tcPr>
            <w:tcW w:w="10829" w:type="dxa"/>
            <w:gridSpan w:val="2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Explain the use of economic models by economists.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Since economic activities are complex, economic models are used to:</w:t>
            </w:r>
          </w:p>
          <w:p w:rsidR="00BB5F04" w:rsidRPr="006E1FE5" w:rsidRDefault="00BB5F04" w:rsidP="006434AD">
            <w:pPr>
              <w:pStyle w:val="ListParagraph"/>
              <w:numPr>
                <w:ilvl w:val="0"/>
                <w:numId w:val="13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understand how the economy works. 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B5F04" w:rsidRPr="006E1FE5" w:rsidRDefault="00BB5F04" w:rsidP="006434AD">
            <w:pPr>
              <w:pStyle w:val="ListParagraph"/>
              <w:numPr>
                <w:ilvl w:val="0"/>
                <w:numId w:val="13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make forecasts. 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</w:p>
          <w:p w:rsidR="00BB5F04" w:rsidRPr="006E1FE5" w:rsidRDefault="00BB5F04" w:rsidP="006434AD">
            <w:pPr>
              <w:pStyle w:val="ListParagraph"/>
              <w:numPr>
                <w:ilvl w:val="0"/>
                <w:numId w:val="13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make simplifications of reality for improved understanding. 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</w:p>
          <w:p w:rsidR="00BB5F04" w:rsidRPr="006E1FE5" w:rsidRDefault="00BB5F04" w:rsidP="006434AD">
            <w:pPr>
              <w:pStyle w:val="ListParagraph"/>
              <w:numPr>
                <w:ilvl w:val="0"/>
                <w:numId w:val="13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study and examine economic issues. </w:t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FranklinGothic-Book" w:hAnsi="Arial" w:cs="Arial"/>
                <w:sz w:val="24"/>
                <w:szCs w:val="24"/>
                <w:lang w:eastAsia="en-ZA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Any relevant                         (4x2)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1.5</w:t>
            </w:r>
          </w:p>
        </w:tc>
        <w:tc>
          <w:tcPr>
            <w:tcW w:w="10829" w:type="dxa"/>
            <w:gridSpan w:val="2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How has the South African government addressed the delivery of basic services to improve the standard of living?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B5F04" w:rsidRPr="006E1FE5" w:rsidRDefault="00BB5F04" w:rsidP="00BB5F04">
            <w:pPr>
              <w:tabs>
                <w:tab w:val="right" w:pos="7121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South African government addressed the delivery of basic services by:</w:t>
            </w:r>
          </w:p>
          <w:p w:rsidR="00BB5F04" w:rsidRPr="006E1FE5" w:rsidRDefault="00BB5F04" w:rsidP="006434AD">
            <w:pPr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providing food as a basic need hence school feeding schemes.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subsidising houses and building shelters.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improving access to health services – free medical facilities for those who cannot afford private medical care.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providing all children, a right to education – no fee quintile education</w:t>
            </w:r>
          </w:p>
          <w:p w:rsidR="00BB5F04" w:rsidRPr="006E1FE5" w:rsidRDefault="00BB5F04" w:rsidP="00BB5F04">
            <w:pPr>
              <w:tabs>
                <w:tab w:val="right" w:pos="7121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system.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6434AD">
            <w:pPr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improving a supply of running water and sanitation.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  <w:r w:rsidRPr="006E1FE5">
              <w:rPr>
                <w:rFonts w:ascii="Arial" w:eastAsia="Times New Roman" w:hAnsi="Arial" w:cs="Arial"/>
                <w:sz w:val="24"/>
                <w:szCs w:val="24"/>
              </w:rPr>
              <w:sym w:font="Wingdings 2" w:char="F050"/>
            </w:r>
          </w:p>
          <w:p w:rsidR="00BB5F04" w:rsidRPr="006E1FE5" w:rsidRDefault="00BB5F04" w:rsidP="00BB5F04">
            <w:pPr>
              <w:pStyle w:val="ListParagraph"/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(Any other correct relevant response)                       (4x2)</w:t>
            </w: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B5F04" w:rsidRPr="006E1FE5" w:rsidRDefault="00BB5F04" w:rsidP="00BB5F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B5F04" w:rsidRPr="006E1FE5" w:rsidRDefault="00BB5F04" w:rsidP="00BB5F04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B5F04" w:rsidRPr="006E1FE5" w:rsidRDefault="00623D0E" w:rsidP="0062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</w:t>
            </w:r>
            <w:r w:rsidR="00FB153A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  <w:r w:rsidR="00BB5F04"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0</w:t>
            </w:r>
            <w:r w:rsidRPr="006E1FE5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]</w:t>
            </w:r>
          </w:p>
        </w:tc>
      </w:tr>
      <w:tr w:rsidR="00BB5F04" w:rsidRPr="006E1FE5" w:rsidTr="00FB153A">
        <w:tc>
          <w:tcPr>
            <w:tcW w:w="709" w:type="dxa"/>
          </w:tcPr>
          <w:p w:rsidR="00BB5F04" w:rsidRPr="006E1FE5" w:rsidRDefault="00BB5F04" w:rsidP="00BB5F04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BB5F04" w:rsidRPr="006E1FE5" w:rsidRDefault="00BB5F04" w:rsidP="00BB5F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B5F04" w:rsidRPr="006E1FE5" w:rsidRDefault="00BB5F04" w:rsidP="00BB5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:rsidR="00623D0E" w:rsidRPr="00E96B51" w:rsidRDefault="00623D0E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623D0E" w:rsidRPr="00E96B5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47" w:rsidRDefault="00525F47" w:rsidP="001630F6">
      <w:pPr>
        <w:spacing w:after="0" w:line="240" w:lineRule="auto"/>
      </w:pPr>
      <w:r>
        <w:separator/>
      </w:r>
    </w:p>
  </w:endnote>
  <w:endnote w:type="continuationSeparator" w:id="0">
    <w:p w:rsidR="00525F47" w:rsidRDefault="00525F4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BA5" w:rsidRDefault="00854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BA5" w:rsidRDefault="0085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47" w:rsidRDefault="00525F47" w:rsidP="001630F6">
      <w:pPr>
        <w:spacing w:after="0" w:line="240" w:lineRule="auto"/>
      </w:pPr>
      <w:r>
        <w:separator/>
      </w:r>
    </w:p>
  </w:footnote>
  <w:footnote w:type="continuationSeparator" w:id="0">
    <w:p w:rsidR="00525F47" w:rsidRDefault="00525F47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00E"/>
    <w:multiLevelType w:val="hybridMultilevel"/>
    <w:tmpl w:val="79FC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2B"/>
    <w:multiLevelType w:val="hybridMultilevel"/>
    <w:tmpl w:val="28EA27D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9A64CEB"/>
    <w:multiLevelType w:val="hybridMultilevel"/>
    <w:tmpl w:val="303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622"/>
    <w:multiLevelType w:val="hybridMultilevel"/>
    <w:tmpl w:val="008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0C7"/>
    <w:multiLevelType w:val="hybridMultilevel"/>
    <w:tmpl w:val="54F4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476"/>
    <w:multiLevelType w:val="hybridMultilevel"/>
    <w:tmpl w:val="C6C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3970"/>
    <w:multiLevelType w:val="hybridMultilevel"/>
    <w:tmpl w:val="7D1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A42"/>
    <w:multiLevelType w:val="hybridMultilevel"/>
    <w:tmpl w:val="AAA8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E65CD"/>
    <w:multiLevelType w:val="hybridMultilevel"/>
    <w:tmpl w:val="53D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739"/>
    <w:multiLevelType w:val="hybridMultilevel"/>
    <w:tmpl w:val="EA7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4C3E"/>
    <w:multiLevelType w:val="hybridMultilevel"/>
    <w:tmpl w:val="6E902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0E1"/>
    <w:multiLevelType w:val="hybridMultilevel"/>
    <w:tmpl w:val="28B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677"/>
    <w:multiLevelType w:val="hybridMultilevel"/>
    <w:tmpl w:val="23142FA4"/>
    <w:lvl w:ilvl="0" w:tplc="339EC0A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908BC"/>
    <w:multiLevelType w:val="hybridMultilevel"/>
    <w:tmpl w:val="75B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4614"/>
    <w:multiLevelType w:val="hybridMultilevel"/>
    <w:tmpl w:val="5F8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6B78"/>
    <w:multiLevelType w:val="hybridMultilevel"/>
    <w:tmpl w:val="4D2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2281E"/>
    <w:multiLevelType w:val="hybridMultilevel"/>
    <w:tmpl w:val="A75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3B99"/>
    <w:multiLevelType w:val="hybridMultilevel"/>
    <w:tmpl w:val="503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3EBB"/>
    <w:multiLevelType w:val="hybridMultilevel"/>
    <w:tmpl w:val="AF3C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646F9"/>
    <w:multiLevelType w:val="hybridMultilevel"/>
    <w:tmpl w:val="25D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5C52"/>
    <w:multiLevelType w:val="hybridMultilevel"/>
    <w:tmpl w:val="0ABA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37A6"/>
    <w:multiLevelType w:val="hybridMultilevel"/>
    <w:tmpl w:val="368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4FCB"/>
    <w:multiLevelType w:val="hybridMultilevel"/>
    <w:tmpl w:val="B2E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633D3"/>
    <w:multiLevelType w:val="hybridMultilevel"/>
    <w:tmpl w:val="E20E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3AE2"/>
    <w:multiLevelType w:val="hybridMultilevel"/>
    <w:tmpl w:val="57A6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120A8"/>
    <w:multiLevelType w:val="hybridMultilevel"/>
    <w:tmpl w:val="1782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1A24"/>
    <w:multiLevelType w:val="hybridMultilevel"/>
    <w:tmpl w:val="0EAE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40C5A"/>
    <w:multiLevelType w:val="hybridMultilevel"/>
    <w:tmpl w:val="C81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5362"/>
    <w:multiLevelType w:val="hybridMultilevel"/>
    <w:tmpl w:val="6EE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7630B"/>
    <w:multiLevelType w:val="hybridMultilevel"/>
    <w:tmpl w:val="10C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417F0"/>
    <w:multiLevelType w:val="hybridMultilevel"/>
    <w:tmpl w:val="8F8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E2C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0"/>
  </w:num>
  <w:num w:numId="5">
    <w:abstractNumId w:val="18"/>
  </w:num>
  <w:num w:numId="6">
    <w:abstractNumId w:val="32"/>
  </w:num>
  <w:num w:numId="7">
    <w:abstractNumId w:val="26"/>
  </w:num>
  <w:num w:numId="8">
    <w:abstractNumId w:val="12"/>
  </w:num>
  <w:num w:numId="9">
    <w:abstractNumId w:val="16"/>
  </w:num>
  <w:num w:numId="10">
    <w:abstractNumId w:val="4"/>
  </w:num>
  <w:num w:numId="11">
    <w:abstractNumId w:val="6"/>
  </w:num>
  <w:num w:numId="12">
    <w:abstractNumId w:val="22"/>
  </w:num>
  <w:num w:numId="13">
    <w:abstractNumId w:val="29"/>
  </w:num>
  <w:num w:numId="14">
    <w:abstractNumId w:val="15"/>
  </w:num>
  <w:num w:numId="15">
    <w:abstractNumId w:val="2"/>
  </w:num>
  <w:num w:numId="16">
    <w:abstractNumId w:val="23"/>
  </w:num>
  <w:num w:numId="17">
    <w:abstractNumId w:val="9"/>
  </w:num>
  <w:num w:numId="18">
    <w:abstractNumId w:val="28"/>
  </w:num>
  <w:num w:numId="19">
    <w:abstractNumId w:val="13"/>
  </w:num>
  <w:num w:numId="20">
    <w:abstractNumId w:val="24"/>
  </w:num>
  <w:num w:numId="21">
    <w:abstractNumId w:val="20"/>
  </w:num>
  <w:num w:numId="22">
    <w:abstractNumId w:val="8"/>
  </w:num>
  <w:num w:numId="23">
    <w:abstractNumId w:val="17"/>
  </w:num>
  <w:num w:numId="24">
    <w:abstractNumId w:val="1"/>
  </w:num>
  <w:num w:numId="25">
    <w:abstractNumId w:val="27"/>
  </w:num>
  <w:num w:numId="26">
    <w:abstractNumId w:val="31"/>
  </w:num>
  <w:num w:numId="27">
    <w:abstractNumId w:val="3"/>
  </w:num>
  <w:num w:numId="28">
    <w:abstractNumId w:val="14"/>
  </w:num>
  <w:num w:numId="29">
    <w:abstractNumId w:val="7"/>
  </w:num>
  <w:num w:numId="30">
    <w:abstractNumId w:val="25"/>
  </w:num>
  <w:num w:numId="31">
    <w:abstractNumId w:val="11"/>
  </w:num>
  <w:num w:numId="32">
    <w:abstractNumId w:val="0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86453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0C1B"/>
    <w:rsid w:val="001355FF"/>
    <w:rsid w:val="00135A62"/>
    <w:rsid w:val="00140AEE"/>
    <w:rsid w:val="00142172"/>
    <w:rsid w:val="001429B0"/>
    <w:rsid w:val="001445DF"/>
    <w:rsid w:val="00147C0D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004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4806"/>
    <w:rsid w:val="002A6E60"/>
    <w:rsid w:val="002A7EB2"/>
    <w:rsid w:val="002B73D7"/>
    <w:rsid w:val="002C5978"/>
    <w:rsid w:val="002C5F48"/>
    <w:rsid w:val="002C735F"/>
    <w:rsid w:val="002E290E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E68"/>
    <w:rsid w:val="00356E58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6A3"/>
    <w:rsid w:val="00457B28"/>
    <w:rsid w:val="00462CEE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155A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4C49"/>
    <w:rsid w:val="0052118D"/>
    <w:rsid w:val="00525F47"/>
    <w:rsid w:val="00527B91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3D0E"/>
    <w:rsid w:val="006241E3"/>
    <w:rsid w:val="00626014"/>
    <w:rsid w:val="006336D5"/>
    <w:rsid w:val="00634BA1"/>
    <w:rsid w:val="006434AD"/>
    <w:rsid w:val="00647685"/>
    <w:rsid w:val="006504E9"/>
    <w:rsid w:val="006509C0"/>
    <w:rsid w:val="0065474E"/>
    <w:rsid w:val="00654FE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1FE5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7F57EC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4973"/>
    <w:rsid w:val="00847A28"/>
    <w:rsid w:val="0085078A"/>
    <w:rsid w:val="0085407B"/>
    <w:rsid w:val="00854BA5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1029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306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32A50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59FE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B5F04"/>
    <w:rsid w:val="00BC0BDA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01401"/>
    <w:rsid w:val="00C02FD7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94B"/>
    <w:rsid w:val="00C8416D"/>
    <w:rsid w:val="00CA068B"/>
    <w:rsid w:val="00CC017D"/>
    <w:rsid w:val="00CC01CB"/>
    <w:rsid w:val="00CC5DCE"/>
    <w:rsid w:val="00CD2564"/>
    <w:rsid w:val="00CD364A"/>
    <w:rsid w:val="00CE3309"/>
    <w:rsid w:val="00CE3DCD"/>
    <w:rsid w:val="00CE45DA"/>
    <w:rsid w:val="00CE5298"/>
    <w:rsid w:val="00CF4DB3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028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153A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1149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1FEE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147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0672-3CF6-43AF-8E73-0670341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7</cp:revision>
  <cp:lastPrinted>2020-04-01T12:00:00Z</cp:lastPrinted>
  <dcterms:created xsi:type="dcterms:W3CDTF">2020-04-19T21:33:00Z</dcterms:created>
  <dcterms:modified xsi:type="dcterms:W3CDTF">2020-04-22T06:36:00Z</dcterms:modified>
</cp:coreProperties>
</file>